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C997" w14:textId="3C4A4A88" w:rsidR="000A10D9" w:rsidRPr="00573ACF" w:rsidRDefault="000A10D9" w:rsidP="000A10D9">
      <w:pPr>
        <w:rPr>
          <w:b/>
          <w:bCs/>
          <w:lang w:val="sv-SE"/>
        </w:rPr>
      </w:pPr>
      <w:r w:rsidRPr="00573ACF">
        <w:rPr>
          <w:b/>
          <w:bCs/>
          <w:lang w:val="sv-SE"/>
        </w:rPr>
        <w:t xml:space="preserve">ALLMÄNNA FÖRSÄLJNINGS- OCH LEVERANSVILLKOR – HYTRANS </w:t>
      </w:r>
      <w:r w:rsidR="00573ACF">
        <w:rPr>
          <w:b/>
          <w:bCs/>
          <w:lang w:val="sv-SE"/>
        </w:rPr>
        <w:t>SE</w:t>
      </w:r>
    </w:p>
    <w:p w14:paraId="5FE579B3" w14:textId="77777777" w:rsidR="000A10D9" w:rsidRPr="00573ACF" w:rsidRDefault="000A10D9" w:rsidP="000A10D9">
      <w:pPr>
        <w:rPr>
          <w:b/>
          <w:bCs/>
          <w:lang w:val="sv-SE"/>
        </w:rPr>
      </w:pPr>
      <w:r w:rsidRPr="00573ACF">
        <w:rPr>
          <w:b/>
          <w:bCs/>
          <w:lang w:val="sv-SE"/>
        </w:rPr>
        <w:t>1. Allmänt</w:t>
      </w:r>
    </w:p>
    <w:p w14:paraId="017AABB0" w14:textId="5C910988" w:rsidR="000A10D9" w:rsidRPr="00573ACF" w:rsidRDefault="000A10D9" w:rsidP="000A10D9">
      <w:pPr>
        <w:rPr>
          <w:lang w:val="sv-SE"/>
        </w:rPr>
      </w:pPr>
      <w:r w:rsidRPr="00573ACF">
        <w:rPr>
          <w:lang w:val="sv-SE"/>
        </w:rPr>
        <w:t xml:space="preserve">1.1. I dessa villkor avses med ”bolaget” </w:t>
      </w:r>
      <w:proofErr w:type="spellStart"/>
      <w:r w:rsidR="00573ACF">
        <w:rPr>
          <w:lang w:val="sv-SE"/>
        </w:rPr>
        <w:t>Hydal</w:t>
      </w:r>
      <w:proofErr w:type="spellEnd"/>
      <w:r w:rsidR="00573ACF">
        <w:rPr>
          <w:lang w:val="sv-SE"/>
        </w:rPr>
        <w:t xml:space="preserve"> Transportsystem AB</w:t>
      </w:r>
      <w:r w:rsidRPr="00573ACF">
        <w:rPr>
          <w:lang w:val="sv-SE"/>
        </w:rPr>
        <w:t>. Med ”kunden” avses varje fysisk eller juridisk person som mottar offert, orderbekräftelse eller varor från bolaget, eller som på annat sätt är i kontakt med bolaget i samband med möjligt eller genomfört köp eller leverans.</w:t>
      </w:r>
    </w:p>
    <w:p w14:paraId="5A192261" w14:textId="172FDB39" w:rsidR="000A10D9" w:rsidRPr="00573ACF" w:rsidRDefault="000A10D9" w:rsidP="000A10D9">
      <w:pPr>
        <w:rPr>
          <w:lang w:val="sv-SE"/>
        </w:rPr>
      </w:pPr>
      <w:r w:rsidRPr="00573ACF">
        <w:rPr>
          <w:lang w:val="sv-SE"/>
        </w:rPr>
        <w:t xml:space="preserve">Bolaget producerar aluminiumbaserade flak och </w:t>
      </w:r>
      <w:r w:rsidR="00573ACF">
        <w:rPr>
          <w:lang w:val="sv-SE"/>
        </w:rPr>
        <w:t>lämmar</w:t>
      </w:r>
      <w:r w:rsidRPr="00573ACF">
        <w:rPr>
          <w:lang w:val="sv-SE"/>
        </w:rPr>
        <w:t xml:space="preserve"> samt säljer även aluminiumprofiler och komponenter </w:t>
      </w:r>
      <w:r w:rsidR="00573ACF">
        <w:rPr>
          <w:lang w:val="sv-SE"/>
        </w:rPr>
        <w:t>till</w:t>
      </w:r>
      <w:r w:rsidRPr="00573ACF">
        <w:rPr>
          <w:lang w:val="sv-SE"/>
        </w:rPr>
        <w:t xml:space="preserve"> fordonsmarknaden. Bolagets huvudkunder är verkstäder och </w:t>
      </w:r>
      <w:proofErr w:type="spellStart"/>
      <w:r w:rsidRPr="00573ACF">
        <w:rPr>
          <w:lang w:val="sv-SE"/>
        </w:rPr>
        <w:t>påbyggare</w:t>
      </w:r>
      <w:proofErr w:type="spellEnd"/>
      <w:r w:rsidRPr="00573ACF">
        <w:rPr>
          <w:lang w:val="sv-SE"/>
        </w:rPr>
        <w:t>.</w:t>
      </w:r>
    </w:p>
    <w:p w14:paraId="1148B9DC" w14:textId="77777777" w:rsidR="000A10D9" w:rsidRPr="000A10D9" w:rsidRDefault="000A10D9" w:rsidP="000A10D9">
      <w:r w:rsidRPr="00573ACF">
        <w:rPr>
          <w:lang w:val="sv-SE"/>
        </w:rPr>
        <w:t xml:space="preserve">1.2. För samtliga leveranser gäller uteslutande dessa allmänna försäljnings- och leveransvillkor samt svensk rätt, inklusive </w:t>
      </w:r>
      <w:proofErr w:type="spellStart"/>
      <w:r w:rsidRPr="00573ACF">
        <w:rPr>
          <w:lang w:val="sv-SE"/>
        </w:rPr>
        <w:t>köplagen</w:t>
      </w:r>
      <w:proofErr w:type="spellEnd"/>
      <w:r w:rsidRPr="00573ACF">
        <w:rPr>
          <w:lang w:val="sv-SE"/>
        </w:rPr>
        <w:t xml:space="preserve"> (1990:931), om inte annat uttryckligen avtalats skriftligen. </w:t>
      </w:r>
      <w:proofErr w:type="spellStart"/>
      <w:r w:rsidRPr="000A10D9">
        <w:t>Mottagande</w:t>
      </w:r>
      <w:proofErr w:type="spellEnd"/>
      <w:r w:rsidRPr="000A10D9">
        <w:t xml:space="preserve"> av </w:t>
      </w:r>
      <w:proofErr w:type="spellStart"/>
      <w:r w:rsidRPr="000A10D9">
        <w:t>varor</w:t>
      </w:r>
      <w:proofErr w:type="spellEnd"/>
      <w:r w:rsidRPr="000A10D9">
        <w:t xml:space="preserve"> </w:t>
      </w:r>
      <w:proofErr w:type="spellStart"/>
      <w:r w:rsidRPr="000A10D9">
        <w:t>utgör</w:t>
      </w:r>
      <w:proofErr w:type="spellEnd"/>
      <w:r w:rsidRPr="000A10D9">
        <w:t xml:space="preserve"> </w:t>
      </w:r>
      <w:proofErr w:type="spellStart"/>
      <w:r w:rsidRPr="000A10D9">
        <w:t>accept</w:t>
      </w:r>
      <w:proofErr w:type="spellEnd"/>
      <w:r w:rsidRPr="000A10D9">
        <w:t xml:space="preserve"> av </w:t>
      </w:r>
      <w:proofErr w:type="spellStart"/>
      <w:r w:rsidRPr="000A10D9">
        <w:t>villkoren</w:t>
      </w:r>
      <w:proofErr w:type="spellEnd"/>
      <w:r w:rsidRPr="000A10D9">
        <w:t>.</w:t>
      </w:r>
    </w:p>
    <w:p w14:paraId="2E0EEAF7" w14:textId="77777777" w:rsidR="000A10D9" w:rsidRPr="000A10D9" w:rsidRDefault="000F1B28" w:rsidP="000A10D9">
      <w:r>
        <w:pict w14:anchorId="33697AF1">
          <v:rect id="_x0000_i1025" style="width:0;height:1.5pt" o:hralign="center" o:hrstd="t" o:hr="t" fillcolor="#a0a0a0" stroked="f"/>
        </w:pict>
      </w:r>
    </w:p>
    <w:p w14:paraId="0D58C87F" w14:textId="77777777" w:rsidR="000A10D9" w:rsidRPr="00573ACF" w:rsidRDefault="000A10D9" w:rsidP="000A10D9">
      <w:pPr>
        <w:rPr>
          <w:b/>
          <w:bCs/>
          <w:lang w:val="sv-SE"/>
        </w:rPr>
      </w:pPr>
      <w:r w:rsidRPr="00573ACF">
        <w:rPr>
          <w:b/>
          <w:bCs/>
          <w:lang w:val="sv-SE"/>
        </w:rPr>
        <w:t>2. Order</w:t>
      </w:r>
    </w:p>
    <w:p w14:paraId="22105D8C" w14:textId="77777777" w:rsidR="000A10D9" w:rsidRPr="00573ACF" w:rsidRDefault="000A10D9" w:rsidP="000A10D9">
      <w:pPr>
        <w:rPr>
          <w:lang w:val="sv-SE"/>
        </w:rPr>
      </w:pPr>
      <w:r w:rsidRPr="00573ACF">
        <w:rPr>
          <w:lang w:val="sv-SE"/>
        </w:rPr>
        <w:t>2.1. Order är bindande först efter skriftlig bekräftelse från bolaget.</w:t>
      </w:r>
    </w:p>
    <w:p w14:paraId="68E17A2E" w14:textId="606BBB23" w:rsidR="000A10D9" w:rsidRPr="00573ACF" w:rsidRDefault="000A10D9" w:rsidP="000A10D9">
      <w:pPr>
        <w:rPr>
          <w:lang w:val="sv-SE"/>
        </w:rPr>
      </w:pPr>
      <w:r w:rsidRPr="00573ACF">
        <w:rPr>
          <w:lang w:val="sv-SE"/>
        </w:rPr>
        <w:t>2.2. Muntliga eller telefoniska avtal</w:t>
      </w:r>
      <w:r w:rsidR="00573ACF">
        <w:rPr>
          <w:lang w:val="sv-SE"/>
        </w:rPr>
        <w:t>,</w:t>
      </w:r>
      <w:r w:rsidRPr="00573ACF">
        <w:rPr>
          <w:lang w:val="sv-SE"/>
        </w:rPr>
        <w:t xml:space="preserve"> samt ändringar eller annulleringar av order</w:t>
      </w:r>
      <w:r w:rsidR="00573ACF">
        <w:rPr>
          <w:lang w:val="sv-SE"/>
        </w:rPr>
        <w:t>,</w:t>
      </w:r>
      <w:r w:rsidRPr="00573ACF">
        <w:rPr>
          <w:lang w:val="sv-SE"/>
        </w:rPr>
        <w:t xml:space="preserve"> är bindande endast om de bekräftas skriftligen av bolaget. Ändringar avseende kvantitet, dimensioner, bearbetning eller liknande kan i regel endast accepteras mot förlängd leveranstid.</w:t>
      </w:r>
    </w:p>
    <w:p w14:paraId="2D192B00" w14:textId="77777777" w:rsidR="000A10D9" w:rsidRPr="00573ACF" w:rsidRDefault="000A10D9" w:rsidP="000A10D9">
      <w:pPr>
        <w:rPr>
          <w:lang w:val="sv-SE"/>
        </w:rPr>
      </w:pPr>
      <w:r w:rsidRPr="00573ACF">
        <w:rPr>
          <w:lang w:val="sv-SE"/>
        </w:rPr>
        <w:t>2.3. Kostnader och/eller utebliven vinst som uppstår till följd av annullering eller ändringar debiteras kunden. Eventuella avvikelser mellan beställning och orderbekräftelse ska omedelbart meddelas skriftligen.</w:t>
      </w:r>
    </w:p>
    <w:p w14:paraId="3993753E" w14:textId="77777777" w:rsidR="000A10D9" w:rsidRPr="00573ACF" w:rsidRDefault="000A10D9" w:rsidP="000A10D9">
      <w:pPr>
        <w:rPr>
          <w:lang w:val="sv-SE"/>
        </w:rPr>
      </w:pPr>
      <w:r w:rsidRPr="00573ACF">
        <w:rPr>
          <w:lang w:val="sv-SE"/>
        </w:rPr>
        <w:t>2.4. Angiven vikt per meter för profiler är teoretisk och vägledande samt inte bindande för bolaget.</w:t>
      </w:r>
    </w:p>
    <w:p w14:paraId="6905A7FC" w14:textId="77777777" w:rsidR="000A10D9" w:rsidRPr="000A10D9" w:rsidRDefault="000F1B28" w:rsidP="000A10D9">
      <w:r>
        <w:pict w14:anchorId="709E408C">
          <v:rect id="_x0000_i1026" style="width:0;height:1.5pt" o:hralign="center" o:hrstd="t" o:hr="t" fillcolor="#a0a0a0" stroked="f"/>
        </w:pict>
      </w:r>
    </w:p>
    <w:p w14:paraId="190A4DEF" w14:textId="77777777" w:rsidR="000A10D9" w:rsidRPr="00573ACF" w:rsidRDefault="000A10D9" w:rsidP="000A10D9">
      <w:pPr>
        <w:rPr>
          <w:b/>
          <w:bCs/>
          <w:lang w:val="sv-SE"/>
        </w:rPr>
      </w:pPr>
      <w:r w:rsidRPr="00573ACF">
        <w:rPr>
          <w:b/>
          <w:bCs/>
          <w:lang w:val="sv-SE"/>
        </w:rPr>
        <w:t>3. Priser</w:t>
      </w:r>
    </w:p>
    <w:p w14:paraId="3B5C8611" w14:textId="77777777" w:rsidR="000A10D9" w:rsidRPr="00573ACF" w:rsidRDefault="000A10D9" w:rsidP="000A10D9">
      <w:pPr>
        <w:rPr>
          <w:lang w:val="sv-SE"/>
        </w:rPr>
      </w:pPr>
      <w:r w:rsidRPr="00573ACF">
        <w:rPr>
          <w:lang w:val="sv-SE"/>
        </w:rPr>
        <w:t>3.1. Samtliga priser anges exklusive frakt, emballage och försäkring, om inte annat avtalats skriftligen.</w:t>
      </w:r>
    </w:p>
    <w:p w14:paraId="67901583" w14:textId="77777777" w:rsidR="000A10D9" w:rsidRPr="00573ACF" w:rsidRDefault="000A10D9" w:rsidP="000A10D9">
      <w:pPr>
        <w:rPr>
          <w:lang w:val="sv-SE"/>
        </w:rPr>
      </w:pPr>
      <w:r w:rsidRPr="00573ACF">
        <w:rPr>
          <w:lang w:val="sv-SE"/>
        </w:rPr>
        <w:t>3.2. Priserna anges exklusive mervärdesskatt, tull och andra offentliga avgifter, om inte annat uttryckligen anges i orderbekräftelsen.</w:t>
      </w:r>
    </w:p>
    <w:p w14:paraId="1D962C8A" w14:textId="77777777" w:rsidR="000A10D9" w:rsidRPr="00573ACF" w:rsidRDefault="000A10D9" w:rsidP="000A10D9">
      <w:pPr>
        <w:rPr>
          <w:lang w:val="sv-SE"/>
        </w:rPr>
      </w:pPr>
      <w:r w:rsidRPr="00573ACF">
        <w:rPr>
          <w:lang w:val="sv-SE"/>
        </w:rPr>
        <w:t>3.3. Priserna baseras på förhållandena vid tidpunkten för orderbekräftelsen. Vid väsentliga förändringar av råvarupriser, transportkostnader, valutakurser eller andra omständigheter utanför bolagets kontroll förbehåller sig bolaget rätten att justera priset vid leveranstillfället.</w:t>
      </w:r>
    </w:p>
    <w:p w14:paraId="25377DD4" w14:textId="77777777" w:rsidR="000A10D9" w:rsidRPr="000A10D9" w:rsidRDefault="000F1B28" w:rsidP="000A10D9">
      <w:r>
        <w:pict w14:anchorId="021F2244">
          <v:rect id="_x0000_i1027" style="width:0;height:1.5pt" o:hralign="center" o:hrstd="t" o:hr="t" fillcolor="#a0a0a0" stroked="f"/>
        </w:pict>
      </w:r>
    </w:p>
    <w:p w14:paraId="5CE303BB" w14:textId="77777777" w:rsidR="000A10D9" w:rsidRPr="000A10D9" w:rsidRDefault="000A10D9" w:rsidP="000A10D9">
      <w:pPr>
        <w:rPr>
          <w:b/>
          <w:bCs/>
          <w:lang w:val="da-DK"/>
        </w:rPr>
      </w:pPr>
      <w:r w:rsidRPr="000A10D9">
        <w:rPr>
          <w:b/>
          <w:bCs/>
          <w:lang w:val="da-DK"/>
        </w:rPr>
        <w:t>4. Emballage</w:t>
      </w:r>
    </w:p>
    <w:p w14:paraId="0C131559" w14:textId="77777777" w:rsidR="000A10D9" w:rsidRPr="000A10D9" w:rsidRDefault="000A10D9" w:rsidP="000A10D9">
      <w:pPr>
        <w:rPr>
          <w:lang w:val="da-DK"/>
        </w:rPr>
      </w:pPr>
      <w:r w:rsidRPr="000A10D9">
        <w:rPr>
          <w:lang w:val="da-DK"/>
        </w:rPr>
        <w:t>Bolaget använder standardemballage efter eget val. Tillägg för specialemballage, pallar och pallkragar kan tillkomma. Emballaget är i största möjliga utsträckning återvinningsbart.</w:t>
      </w:r>
    </w:p>
    <w:p w14:paraId="5326A6D6" w14:textId="77777777" w:rsidR="000A10D9" w:rsidRPr="000A10D9" w:rsidRDefault="000F1B28" w:rsidP="000A10D9">
      <w:r>
        <w:pict w14:anchorId="7F72314A">
          <v:rect id="_x0000_i1028" style="width:0;height:1.5pt" o:hralign="center" o:hrstd="t" o:hr="t" fillcolor="#a0a0a0" stroked="f"/>
        </w:pict>
      </w:r>
    </w:p>
    <w:p w14:paraId="262E0D65" w14:textId="77777777" w:rsidR="00573ACF" w:rsidRDefault="00573ACF" w:rsidP="000A10D9">
      <w:pPr>
        <w:rPr>
          <w:b/>
          <w:bCs/>
          <w:lang w:val="sv-SE"/>
        </w:rPr>
      </w:pPr>
    </w:p>
    <w:p w14:paraId="0CDB3FBB" w14:textId="39B9C101" w:rsidR="000A10D9" w:rsidRPr="00573ACF" w:rsidRDefault="000A10D9" w:rsidP="000A10D9">
      <w:pPr>
        <w:rPr>
          <w:b/>
          <w:bCs/>
          <w:lang w:val="sv-SE"/>
        </w:rPr>
      </w:pPr>
      <w:r w:rsidRPr="00573ACF">
        <w:rPr>
          <w:b/>
          <w:bCs/>
          <w:lang w:val="sv-SE"/>
        </w:rPr>
        <w:lastRenderedPageBreak/>
        <w:t>5. Leverans</w:t>
      </w:r>
    </w:p>
    <w:p w14:paraId="52289032" w14:textId="77777777" w:rsidR="000A10D9" w:rsidRPr="00573ACF" w:rsidRDefault="000A10D9" w:rsidP="000A10D9">
      <w:pPr>
        <w:rPr>
          <w:lang w:val="sv-SE"/>
        </w:rPr>
      </w:pPr>
      <w:r w:rsidRPr="00573ACF">
        <w:rPr>
          <w:lang w:val="sv-SE"/>
        </w:rPr>
        <w:t>5.1. Angiven leveranstid räknas från produktionsstället och är vägledande, om inte annat avtalats skriftligen.</w:t>
      </w:r>
    </w:p>
    <w:p w14:paraId="7930AEE5" w14:textId="77777777" w:rsidR="000A10D9" w:rsidRPr="00573ACF" w:rsidRDefault="000A10D9" w:rsidP="000A10D9">
      <w:pPr>
        <w:rPr>
          <w:lang w:val="sv-SE"/>
        </w:rPr>
      </w:pPr>
      <w:r w:rsidRPr="00573ACF">
        <w:rPr>
          <w:lang w:val="sv-SE"/>
        </w:rPr>
        <w:t>5.2. Leverans anses fullgjord när levererad kvantitet ligger inom en tolerans om ±10 %. Vid leveranser från fabrik under 250 kg per profil eller bearbetningstyp accepteras ±30 %. Vid leveranser under 500 kg kan tillägg för maskininställning och kvantitet debiteras.</w:t>
      </w:r>
    </w:p>
    <w:p w14:paraId="5BB27423" w14:textId="77777777" w:rsidR="000A10D9" w:rsidRPr="00573ACF" w:rsidRDefault="000A10D9" w:rsidP="000A10D9">
      <w:pPr>
        <w:rPr>
          <w:lang w:val="sv-SE"/>
        </w:rPr>
      </w:pPr>
      <w:r w:rsidRPr="00573ACF">
        <w:rPr>
          <w:lang w:val="sv-SE"/>
        </w:rPr>
        <w:t>5.3. Fakturerad kvantitet och/eller vikt fastställs enligt bolagets mätningar vid paketering.</w:t>
      </w:r>
    </w:p>
    <w:p w14:paraId="681E40BF" w14:textId="77777777" w:rsidR="000A10D9" w:rsidRPr="00573ACF" w:rsidRDefault="000A10D9" w:rsidP="000A10D9">
      <w:pPr>
        <w:rPr>
          <w:lang w:val="sv-SE"/>
        </w:rPr>
      </w:pPr>
      <w:r w:rsidRPr="00573ACF">
        <w:rPr>
          <w:lang w:val="sv-SE"/>
        </w:rPr>
        <w:t xml:space="preserve">5.4. Force majeure befriar bolaget från ansvar och leveransskyldighet i den mån </w:t>
      </w:r>
      <w:proofErr w:type="spellStart"/>
      <w:r w:rsidRPr="00573ACF">
        <w:rPr>
          <w:lang w:val="sv-SE"/>
        </w:rPr>
        <w:t>fullgörelsen</w:t>
      </w:r>
      <w:proofErr w:type="spellEnd"/>
      <w:r w:rsidRPr="00573ACF">
        <w:rPr>
          <w:lang w:val="sv-SE"/>
        </w:rPr>
        <w:t xml:space="preserve"> hindras eller väsentligen försvåras.</w:t>
      </w:r>
    </w:p>
    <w:p w14:paraId="6BA6DE03" w14:textId="77777777" w:rsidR="000A10D9" w:rsidRPr="00573ACF" w:rsidRDefault="000A10D9" w:rsidP="000A10D9">
      <w:pPr>
        <w:rPr>
          <w:lang w:val="sv-SE"/>
        </w:rPr>
      </w:pPr>
      <w:r w:rsidRPr="00573ACF">
        <w:rPr>
          <w:lang w:val="sv-SE"/>
        </w:rPr>
        <w:t xml:space="preserve">5.5. Force majeure omfattar </w:t>
      </w:r>
      <w:proofErr w:type="gramStart"/>
      <w:r w:rsidRPr="00573ACF">
        <w:rPr>
          <w:lang w:val="sv-SE"/>
        </w:rPr>
        <w:t>bl.a.</w:t>
      </w:r>
      <w:proofErr w:type="gramEnd"/>
      <w:r w:rsidRPr="00573ACF">
        <w:rPr>
          <w:lang w:val="sv-SE"/>
        </w:rPr>
        <w:t xml:space="preserve"> krig, mobilisering, strejk, lockout, myndighetsåtgärder, brist på råmaterial, brand, extremt väder samt transportstörningar utanför bolagets kontroll.</w:t>
      </w:r>
    </w:p>
    <w:p w14:paraId="7BA0183D" w14:textId="77777777" w:rsidR="000A10D9" w:rsidRPr="000A10D9" w:rsidRDefault="000A10D9" w:rsidP="000A10D9">
      <w:r w:rsidRPr="00573ACF">
        <w:rPr>
          <w:lang w:val="sv-SE"/>
        </w:rPr>
        <w:t xml:space="preserve">5.6. Om kunden underlåter att ta emot varan vid avtalad tid och plats har bolaget rätt att häva avtalet eller omedelbart fakturera varan. Varan lagras då på kundens risk och bekostnad. Detsamma gäller vid avropsförsäljning om avrop inte sker enligt avtal. </w:t>
      </w:r>
      <w:r w:rsidRPr="000A10D9">
        <w:t xml:space="preserve">Lagerkostnader kan </w:t>
      </w:r>
      <w:proofErr w:type="spellStart"/>
      <w:r w:rsidRPr="000A10D9">
        <w:t>debiteras</w:t>
      </w:r>
      <w:proofErr w:type="spellEnd"/>
      <w:r w:rsidRPr="000A10D9">
        <w:t xml:space="preserve"> </w:t>
      </w:r>
      <w:proofErr w:type="spellStart"/>
      <w:r w:rsidRPr="000A10D9">
        <w:t>enligt</w:t>
      </w:r>
      <w:proofErr w:type="spellEnd"/>
      <w:r w:rsidRPr="000A10D9">
        <w:t xml:space="preserve"> </w:t>
      </w:r>
      <w:proofErr w:type="spellStart"/>
      <w:r w:rsidRPr="000A10D9">
        <w:t>gällande</w:t>
      </w:r>
      <w:proofErr w:type="spellEnd"/>
      <w:r w:rsidRPr="000A10D9">
        <w:t xml:space="preserve"> prislista.</w:t>
      </w:r>
    </w:p>
    <w:p w14:paraId="47CEE5CE" w14:textId="77777777" w:rsidR="000A10D9" w:rsidRPr="000A10D9" w:rsidRDefault="000F1B28" w:rsidP="000A10D9">
      <w:r>
        <w:pict w14:anchorId="5AD9D2A1">
          <v:rect id="_x0000_i1029" style="width:0;height:1.5pt" o:hralign="center" o:hrstd="t" o:hr="t" fillcolor="#a0a0a0" stroked="f"/>
        </w:pict>
      </w:r>
    </w:p>
    <w:p w14:paraId="6752DD3C" w14:textId="77777777" w:rsidR="000A10D9" w:rsidRPr="00573ACF" w:rsidRDefault="000A10D9" w:rsidP="000A10D9">
      <w:pPr>
        <w:rPr>
          <w:b/>
          <w:bCs/>
          <w:lang w:val="sv-SE"/>
        </w:rPr>
      </w:pPr>
      <w:r w:rsidRPr="00573ACF">
        <w:rPr>
          <w:b/>
          <w:bCs/>
          <w:lang w:val="sv-SE"/>
        </w:rPr>
        <w:t>6. Betalningsvillkor</w:t>
      </w:r>
    </w:p>
    <w:p w14:paraId="70FE38FC" w14:textId="77777777" w:rsidR="000A10D9" w:rsidRPr="00573ACF" w:rsidRDefault="000A10D9" w:rsidP="000A10D9">
      <w:pPr>
        <w:rPr>
          <w:lang w:val="sv-SE"/>
        </w:rPr>
      </w:pPr>
      <w:r w:rsidRPr="00573ACF">
        <w:rPr>
          <w:lang w:val="sv-SE"/>
        </w:rPr>
        <w:t>6.1. Kunden har inte rätt att hålla inne betalning eller göra kvittning utan uttryckligt skriftligt avtal.</w:t>
      </w:r>
    </w:p>
    <w:p w14:paraId="63DD14DB" w14:textId="77777777" w:rsidR="000A10D9" w:rsidRPr="00573ACF" w:rsidRDefault="000A10D9" w:rsidP="000A10D9">
      <w:pPr>
        <w:rPr>
          <w:lang w:val="sv-SE"/>
        </w:rPr>
      </w:pPr>
      <w:r w:rsidRPr="00573ACF">
        <w:rPr>
          <w:lang w:val="sv-SE"/>
        </w:rPr>
        <w:t>6.2. Vid försenad betalning utgår dröjsmålsränta enligt räntelagen samt ersättning för påminnelse- och inkassokostnader.</w:t>
      </w:r>
    </w:p>
    <w:p w14:paraId="3375F265" w14:textId="77777777" w:rsidR="000A10D9" w:rsidRPr="00573ACF" w:rsidRDefault="000A10D9" w:rsidP="000A10D9">
      <w:pPr>
        <w:rPr>
          <w:lang w:val="sv-SE"/>
        </w:rPr>
      </w:pPr>
      <w:r w:rsidRPr="00573ACF">
        <w:rPr>
          <w:lang w:val="sv-SE"/>
        </w:rPr>
        <w:t>6.3. Äganderätten till varorna förblir bolagets tills full betalning erlagts. Varorna får inte vidareförsäljas eller pantsättas innan full betalning skett.</w:t>
      </w:r>
    </w:p>
    <w:p w14:paraId="4EE0E88E" w14:textId="77777777" w:rsidR="000A10D9" w:rsidRPr="00573ACF" w:rsidRDefault="000A10D9" w:rsidP="000A10D9">
      <w:pPr>
        <w:rPr>
          <w:lang w:val="sv-SE"/>
        </w:rPr>
      </w:pPr>
      <w:r w:rsidRPr="00573ACF">
        <w:rPr>
          <w:lang w:val="sv-SE"/>
        </w:rPr>
        <w:t>6.4. Vid väsentligt betalningsdröjsmål eller försämrad kreditvärdighet har bolaget rätt att:</w:t>
      </w:r>
      <w:r w:rsidRPr="00573ACF">
        <w:rPr>
          <w:lang w:val="sv-SE"/>
        </w:rPr>
        <w:br/>
        <w:t xml:space="preserve">– kräva omedelbar betalning av samtliga </w:t>
      </w:r>
      <w:proofErr w:type="gramStart"/>
      <w:r w:rsidRPr="00573ACF">
        <w:rPr>
          <w:lang w:val="sv-SE"/>
        </w:rPr>
        <w:t>utestående fordringar</w:t>
      </w:r>
      <w:proofErr w:type="gramEnd"/>
      <w:r w:rsidRPr="00573ACF">
        <w:rPr>
          <w:lang w:val="sv-SE"/>
        </w:rPr>
        <w:br/>
        <w:t>– hålla inne, ändra eller annullera bekräftade order</w:t>
      </w:r>
      <w:r w:rsidRPr="00573ACF">
        <w:rPr>
          <w:lang w:val="sv-SE"/>
        </w:rPr>
        <w:br/>
        <w:t>– kräva ersättning för uppkomna förluster och kostnader</w:t>
      </w:r>
    </w:p>
    <w:p w14:paraId="25465D97" w14:textId="77777777" w:rsidR="000A10D9" w:rsidRPr="000A10D9" w:rsidRDefault="000F1B28" w:rsidP="000A10D9">
      <w:r>
        <w:pict w14:anchorId="717246DF">
          <v:rect id="_x0000_i1030" style="width:0;height:1.5pt" o:hralign="center" o:hrstd="t" o:hr="t" fillcolor="#a0a0a0" stroked="f"/>
        </w:pict>
      </w:r>
    </w:p>
    <w:p w14:paraId="178120B5" w14:textId="77777777" w:rsidR="000A10D9" w:rsidRPr="00573ACF" w:rsidRDefault="000A10D9" w:rsidP="000A10D9">
      <w:pPr>
        <w:rPr>
          <w:b/>
          <w:bCs/>
          <w:lang w:val="sv-SE"/>
        </w:rPr>
      </w:pPr>
      <w:r w:rsidRPr="00573ACF">
        <w:rPr>
          <w:b/>
          <w:bCs/>
          <w:lang w:val="sv-SE"/>
        </w:rPr>
        <w:t>7. Analyser och toleranser</w:t>
      </w:r>
    </w:p>
    <w:p w14:paraId="4FD071BB" w14:textId="77777777" w:rsidR="000A10D9" w:rsidRPr="000A10D9" w:rsidRDefault="000A10D9" w:rsidP="000A10D9">
      <w:r w:rsidRPr="00573ACF">
        <w:rPr>
          <w:lang w:val="sv-SE"/>
        </w:rPr>
        <w:t xml:space="preserve">Om inte annat avtalats gäller bolagets analyser, mätmetoder och produktionstoleranser. </w:t>
      </w:r>
      <w:r w:rsidRPr="000A10D9">
        <w:t xml:space="preserve">Krav </w:t>
      </w:r>
      <w:proofErr w:type="spellStart"/>
      <w:r w:rsidRPr="000A10D9">
        <w:t>utöver</w:t>
      </w:r>
      <w:proofErr w:type="spellEnd"/>
      <w:r w:rsidRPr="000A10D9">
        <w:t xml:space="preserve"> standard </w:t>
      </w:r>
      <w:proofErr w:type="spellStart"/>
      <w:r w:rsidRPr="000A10D9">
        <w:t>ska</w:t>
      </w:r>
      <w:proofErr w:type="spellEnd"/>
      <w:r w:rsidRPr="000A10D9">
        <w:t xml:space="preserve"> </w:t>
      </w:r>
      <w:proofErr w:type="spellStart"/>
      <w:r w:rsidRPr="000A10D9">
        <w:t>avtalas</w:t>
      </w:r>
      <w:proofErr w:type="spellEnd"/>
      <w:r w:rsidRPr="000A10D9">
        <w:t xml:space="preserve"> </w:t>
      </w:r>
      <w:proofErr w:type="spellStart"/>
      <w:r w:rsidRPr="000A10D9">
        <w:t>skriftligen</w:t>
      </w:r>
      <w:proofErr w:type="spellEnd"/>
      <w:r w:rsidRPr="000A10D9">
        <w:t>.</w:t>
      </w:r>
    </w:p>
    <w:p w14:paraId="0AA7F2B2" w14:textId="77777777" w:rsidR="000A10D9" w:rsidRPr="000A10D9" w:rsidRDefault="000F1B28" w:rsidP="000A10D9">
      <w:r>
        <w:pict w14:anchorId="4815D7CA">
          <v:rect id="_x0000_i1031" style="width:0;height:1.5pt" o:hralign="center" o:hrstd="t" o:hr="t" fillcolor="#a0a0a0" stroked="f"/>
        </w:pict>
      </w:r>
    </w:p>
    <w:p w14:paraId="68164F62" w14:textId="77777777" w:rsidR="000A10D9" w:rsidRPr="00573ACF" w:rsidRDefault="000A10D9" w:rsidP="000A10D9">
      <w:pPr>
        <w:rPr>
          <w:b/>
          <w:bCs/>
          <w:lang w:val="sv-SE"/>
        </w:rPr>
      </w:pPr>
      <w:r w:rsidRPr="00573ACF">
        <w:rPr>
          <w:b/>
          <w:bCs/>
          <w:lang w:val="sv-SE"/>
        </w:rPr>
        <w:t>8. Verktyg och kokiller</w:t>
      </w:r>
    </w:p>
    <w:p w14:paraId="3AF04FB3" w14:textId="77777777" w:rsidR="000A10D9" w:rsidRPr="00573ACF" w:rsidRDefault="000A10D9" w:rsidP="000A10D9">
      <w:pPr>
        <w:rPr>
          <w:lang w:val="sv-SE"/>
        </w:rPr>
      </w:pPr>
      <w:r w:rsidRPr="00573ACF">
        <w:rPr>
          <w:lang w:val="sv-SE"/>
        </w:rPr>
        <w:t>Om inte annat avtalats skriftligen förblir verktyg, kokiller och produktionsutrustning bolagets egendom, även om kunden helt eller delvis har betalat för dessa.</w:t>
      </w:r>
    </w:p>
    <w:p w14:paraId="302E4B7D" w14:textId="77777777" w:rsidR="000A10D9" w:rsidRPr="000A10D9" w:rsidRDefault="000F1B28" w:rsidP="000A10D9">
      <w:r>
        <w:pict w14:anchorId="0904471D">
          <v:rect id="_x0000_i1032" style="width:0;height:1.5pt" o:hralign="center" o:hrstd="t" o:hr="t" fillcolor="#a0a0a0" stroked="f"/>
        </w:pict>
      </w:r>
    </w:p>
    <w:p w14:paraId="4A15E3CB" w14:textId="77777777" w:rsidR="00363E98" w:rsidRDefault="00363E98" w:rsidP="000A10D9">
      <w:pPr>
        <w:rPr>
          <w:b/>
          <w:bCs/>
          <w:lang w:val="sv-SE"/>
        </w:rPr>
      </w:pPr>
    </w:p>
    <w:p w14:paraId="7B12BC7E" w14:textId="67B94841" w:rsidR="000A10D9" w:rsidRPr="00573ACF" w:rsidRDefault="000A10D9" w:rsidP="000A10D9">
      <w:pPr>
        <w:rPr>
          <w:b/>
          <w:bCs/>
          <w:lang w:val="sv-SE"/>
        </w:rPr>
      </w:pPr>
      <w:r w:rsidRPr="00573ACF">
        <w:rPr>
          <w:b/>
          <w:bCs/>
          <w:lang w:val="sv-SE"/>
        </w:rPr>
        <w:lastRenderedPageBreak/>
        <w:t>9. Patent- och designrättigheter</w:t>
      </w:r>
    </w:p>
    <w:p w14:paraId="18D635EC" w14:textId="77777777" w:rsidR="000A10D9" w:rsidRPr="00573ACF" w:rsidRDefault="000A10D9" w:rsidP="000A10D9">
      <w:pPr>
        <w:rPr>
          <w:lang w:val="sv-SE"/>
        </w:rPr>
      </w:pPr>
      <w:r w:rsidRPr="00573ACF">
        <w:rPr>
          <w:lang w:val="sv-SE"/>
        </w:rPr>
        <w:t>Kunden ansvarar för att tillhandahållet material, ritningar och specifikationer inte gör intrång i tredje mans rättigheter. Kunden ska hålla bolaget skadeslöst för samtliga krav, förluster och kostnader som kan uppstå med anledning härav.</w:t>
      </w:r>
    </w:p>
    <w:p w14:paraId="6CDF53DB" w14:textId="77777777" w:rsidR="000A10D9" w:rsidRPr="000A10D9" w:rsidRDefault="000F1B28" w:rsidP="000A10D9">
      <w:r>
        <w:pict w14:anchorId="0428D824">
          <v:rect id="_x0000_i1033" style="width:0;height:1.5pt" o:hralign="center" o:hrstd="t" o:hr="t" fillcolor="#a0a0a0" stroked="f"/>
        </w:pict>
      </w:r>
    </w:p>
    <w:p w14:paraId="4EA0F071" w14:textId="77777777" w:rsidR="000A10D9" w:rsidRPr="00573ACF" w:rsidRDefault="000A10D9" w:rsidP="000A10D9">
      <w:pPr>
        <w:rPr>
          <w:b/>
          <w:bCs/>
          <w:lang w:val="sv-SE"/>
        </w:rPr>
      </w:pPr>
      <w:r w:rsidRPr="00573ACF">
        <w:rPr>
          <w:b/>
          <w:bCs/>
          <w:lang w:val="sv-SE"/>
        </w:rPr>
        <w:t>10. Reklamation, ansvar och undersökningsplikt</w:t>
      </w:r>
    </w:p>
    <w:p w14:paraId="0F3510DF" w14:textId="77777777" w:rsidR="000A10D9" w:rsidRPr="00573ACF" w:rsidRDefault="000A10D9" w:rsidP="000A10D9">
      <w:pPr>
        <w:rPr>
          <w:lang w:val="sv-SE"/>
        </w:rPr>
      </w:pPr>
      <w:r w:rsidRPr="00573ACF">
        <w:rPr>
          <w:lang w:val="sv-SE"/>
        </w:rPr>
        <w:t xml:space="preserve">10.1. Kunden ska utan dröjsmål undersöka varan vid mottagandet. Reklamation av fel ska ske skriftligen utan oskäligt dröjsmål och senast inom 14 dagar efter det att felet upptäckts eller borde ha upptäckts, i enlighet med </w:t>
      </w:r>
      <w:proofErr w:type="spellStart"/>
      <w:r w:rsidRPr="00573ACF">
        <w:rPr>
          <w:lang w:val="sv-SE"/>
        </w:rPr>
        <w:t>köplagen</w:t>
      </w:r>
      <w:proofErr w:type="spellEnd"/>
      <w:r w:rsidRPr="00573ACF">
        <w:rPr>
          <w:lang w:val="sv-SE"/>
        </w:rPr>
        <w:t>.</w:t>
      </w:r>
    </w:p>
    <w:p w14:paraId="01D4EB1F" w14:textId="77777777" w:rsidR="000A10D9" w:rsidRPr="00573ACF" w:rsidRDefault="000A10D9" w:rsidP="000A10D9">
      <w:pPr>
        <w:rPr>
          <w:lang w:val="sv-SE"/>
        </w:rPr>
      </w:pPr>
      <w:r w:rsidRPr="00573ACF">
        <w:rPr>
          <w:lang w:val="sv-SE"/>
        </w:rPr>
        <w:t>10.2. Vid berättigad reklamation har bolaget rätt att efter eget val avhjälpa felet eller leverera ersättningsvara. Bolagets ansvar är begränsat härtill. Ersättning för indirekta skador, produktionsbortfall eller utebliven vinst utgår inte, om inte annat följer av tvingande lag.</w:t>
      </w:r>
    </w:p>
    <w:p w14:paraId="604CA8E6" w14:textId="77777777" w:rsidR="000A10D9" w:rsidRPr="00573ACF" w:rsidRDefault="000A10D9" w:rsidP="000A10D9">
      <w:pPr>
        <w:rPr>
          <w:lang w:val="sv-SE"/>
        </w:rPr>
      </w:pPr>
      <w:r w:rsidRPr="00573ACF">
        <w:rPr>
          <w:lang w:val="sv-SE"/>
        </w:rPr>
        <w:t>10.3. Reklamation befriar inte kunden från skyldigheten att betala fakturan i rätt tid. Retur av reklamationsvaror kräver bolagets förhandsgodkännande.</w:t>
      </w:r>
    </w:p>
    <w:p w14:paraId="77F878F0" w14:textId="77777777" w:rsidR="000A10D9" w:rsidRPr="00573ACF" w:rsidRDefault="000A10D9" w:rsidP="000A10D9">
      <w:pPr>
        <w:rPr>
          <w:lang w:val="sv-SE"/>
        </w:rPr>
      </w:pPr>
      <w:r w:rsidRPr="00573ACF">
        <w:rPr>
          <w:lang w:val="sv-SE"/>
        </w:rPr>
        <w:t>10.4. Uppgifter i kataloger, på webbplats eller lämnade muntligen är vägledande och utgör inte garanti för att produkten är lämplig för ett visst ändamål, om inte annat uttryckligen avtalats skriftligen.</w:t>
      </w:r>
    </w:p>
    <w:p w14:paraId="124489EC" w14:textId="77777777" w:rsidR="000A10D9" w:rsidRPr="00573ACF" w:rsidRDefault="000A10D9" w:rsidP="000A10D9">
      <w:pPr>
        <w:rPr>
          <w:lang w:val="sv-SE"/>
        </w:rPr>
      </w:pPr>
      <w:r w:rsidRPr="00573ACF">
        <w:rPr>
          <w:lang w:val="sv-SE"/>
        </w:rPr>
        <w:t>10.5. Bolaget friskriver sig från ansvar för person- eller sakskada orsakad av produkten, såvida skadan inte beror på uppsåt eller grov vårdslöshet. Kunden ansvarar för korrekt montering, användning och underhåll enligt gällande anvisningar.</w:t>
      </w:r>
    </w:p>
    <w:p w14:paraId="6A6BEA97" w14:textId="77777777" w:rsidR="000A10D9" w:rsidRPr="000A10D9" w:rsidRDefault="000F1B28" w:rsidP="000A10D9">
      <w:r>
        <w:pict w14:anchorId="2DF87DD3">
          <v:rect id="_x0000_i1034" style="width:0;height:1.5pt" o:hralign="center" o:hrstd="t" o:hr="t" fillcolor="#a0a0a0" stroked="f"/>
        </w:pict>
      </w:r>
    </w:p>
    <w:p w14:paraId="4913841D" w14:textId="77777777" w:rsidR="000A10D9" w:rsidRPr="00573ACF" w:rsidRDefault="000A10D9" w:rsidP="000A10D9">
      <w:pPr>
        <w:rPr>
          <w:b/>
          <w:bCs/>
          <w:lang w:val="sv-SE"/>
        </w:rPr>
      </w:pPr>
      <w:r w:rsidRPr="00573ACF">
        <w:rPr>
          <w:b/>
          <w:bCs/>
          <w:lang w:val="sv-SE"/>
        </w:rPr>
        <w:t>11. Tillämplig lag och forum</w:t>
      </w:r>
    </w:p>
    <w:p w14:paraId="0CC01D89" w14:textId="77777777" w:rsidR="000A10D9" w:rsidRPr="00573ACF" w:rsidRDefault="000A10D9" w:rsidP="000A10D9">
      <w:pPr>
        <w:rPr>
          <w:lang w:val="sv-SE"/>
        </w:rPr>
      </w:pPr>
      <w:r w:rsidRPr="00573ACF">
        <w:rPr>
          <w:lang w:val="sv-SE"/>
        </w:rPr>
        <w:t>Samtliga avtal ska tolkas och tillämpas enligt svensk rätt. Tvister ska avgöras vid bolagets forum.</w:t>
      </w:r>
    </w:p>
    <w:p w14:paraId="1AAEF334" w14:textId="77777777" w:rsidR="002B6CB8" w:rsidRPr="00573ACF" w:rsidRDefault="002B6CB8">
      <w:pPr>
        <w:rPr>
          <w:lang w:val="sv-SE"/>
        </w:rPr>
      </w:pPr>
    </w:p>
    <w:sectPr w:rsidR="002B6CB8" w:rsidRPr="00573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D9"/>
    <w:rsid w:val="000A0C19"/>
    <w:rsid w:val="000A10D9"/>
    <w:rsid w:val="000F1B28"/>
    <w:rsid w:val="002B6CB8"/>
    <w:rsid w:val="00363E98"/>
    <w:rsid w:val="00573ACF"/>
    <w:rsid w:val="00A06617"/>
    <w:rsid w:val="00FF70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DD0A7B6"/>
  <w15:chartTrackingRefBased/>
  <w15:docId w15:val="{92501B20-9788-4441-A093-5EAB5242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A1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A1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A10D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A10D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A10D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A10D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A10D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A10D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A10D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10D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A10D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A10D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A10D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A10D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A10D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A10D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A10D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A10D9"/>
    <w:rPr>
      <w:rFonts w:eastAsiaTheme="majorEastAsia" w:cstheme="majorBidi"/>
      <w:color w:val="272727" w:themeColor="text1" w:themeTint="D8"/>
    </w:rPr>
  </w:style>
  <w:style w:type="paragraph" w:styleId="Rubrik">
    <w:name w:val="Title"/>
    <w:basedOn w:val="Normal"/>
    <w:next w:val="Normal"/>
    <w:link w:val="RubrikChar"/>
    <w:uiPriority w:val="10"/>
    <w:qFormat/>
    <w:rsid w:val="000A1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A10D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A10D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A10D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10D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A10D9"/>
    <w:rPr>
      <w:i/>
      <w:iCs/>
      <w:color w:val="404040" w:themeColor="text1" w:themeTint="BF"/>
    </w:rPr>
  </w:style>
  <w:style w:type="paragraph" w:styleId="Liststycke">
    <w:name w:val="List Paragraph"/>
    <w:basedOn w:val="Normal"/>
    <w:uiPriority w:val="34"/>
    <w:qFormat/>
    <w:rsid w:val="000A10D9"/>
    <w:pPr>
      <w:ind w:left="720"/>
      <w:contextualSpacing/>
    </w:pPr>
  </w:style>
  <w:style w:type="character" w:styleId="Starkbetoning">
    <w:name w:val="Intense Emphasis"/>
    <w:basedOn w:val="Standardstycketeckensnitt"/>
    <w:uiPriority w:val="21"/>
    <w:qFormat/>
    <w:rsid w:val="000A10D9"/>
    <w:rPr>
      <w:i/>
      <w:iCs/>
      <w:color w:val="0F4761" w:themeColor="accent1" w:themeShade="BF"/>
    </w:rPr>
  </w:style>
  <w:style w:type="paragraph" w:styleId="Starktcitat">
    <w:name w:val="Intense Quote"/>
    <w:basedOn w:val="Normal"/>
    <w:next w:val="Normal"/>
    <w:link w:val="StarktcitatChar"/>
    <w:uiPriority w:val="30"/>
    <w:qFormat/>
    <w:rsid w:val="000A1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A10D9"/>
    <w:rPr>
      <w:i/>
      <w:iCs/>
      <w:color w:val="0F4761" w:themeColor="accent1" w:themeShade="BF"/>
    </w:rPr>
  </w:style>
  <w:style w:type="character" w:styleId="Starkreferens">
    <w:name w:val="Intense Reference"/>
    <w:basedOn w:val="Standardstycketeckensnitt"/>
    <w:uiPriority w:val="32"/>
    <w:qFormat/>
    <w:rsid w:val="000A1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931</Words>
  <Characters>4940</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Steinsøy</dc:creator>
  <cp:keywords/>
  <dc:description/>
  <cp:lastModifiedBy>Samuel Gildhof</cp:lastModifiedBy>
  <cp:revision>2</cp:revision>
  <dcterms:created xsi:type="dcterms:W3CDTF">2026-01-13T10:03:00Z</dcterms:created>
  <dcterms:modified xsi:type="dcterms:W3CDTF">2026-01-13T10:03:00Z</dcterms:modified>
</cp:coreProperties>
</file>